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93" w:rsidRDefault="00FD4C93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4"/>
      </w:tblGrid>
      <w:tr w:rsidR="00FD4C93">
        <w:trPr>
          <w:trHeight w:val="443"/>
        </w:trPr>
        <w:tc>
          <w:tcPr>
            <w:tcW w:w="10634" w:type="dxa"/>
          </w:tcPr>
          <w:p w:rsidR="00FD4C93" w:rsidRDefault="00602EA8" w:rsidP="00602EA8">
            <w:pPr>
              <w:pStyle w:val="TableParagraph"/>
              <w:bidi/>
              <w:spacing w:before="25"/>
              <w:ind w:left="2813" w:right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cs="Arial"/>
                <w:b/>
                <w:bCs/>
                <w:w w:val="87"/>
                <w:sz w:val="28"/>
                <w:szCs w:val="28"/>
                <w:rtl/>
              </w:rPr>
              <w:t>فرم صورت</w:t>
            </w:r>
            <w:r>
              <w:rPr>
                <w:rFonts w:ascii="Arial" w:cs="Arial"/>
                <w:b/>
                <w:bCs/>
                <w:spacing w:val="-1"/>
                <w:w w:val="87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7"/>
                <w:sz w:val="28"/>
                <w:szCs w:val="28"/>
                <w:rtl/>
              </w:rPr>
              <w:t>برداری</w:t>
            </w:r>
            <w:r>
              <w:rPr>
                <w:rFonts w:ascii="Arial" w:cs="Arial"/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7"/>
                <w:sz w:val="28"/>
                <w:szCs w:val="28"/>
                <w:rtl/>
              </w:rPr>
              <w:t>از</w:t>
            </w:r>
            <w:r>
              <w:rPr>
                <w:rFonts w:ascii="Arial" w:cs="Arial"/>
                <w:b/>
                <w:bCs/>
                <w:spacing w:val="-3"/>
                <w:w w:val="87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7"/>
                <w:sz w:val="28"/>
                <w:szCs w:val="28"/>
                <w:rtl/>
              </w:rPr>
              <w:t>اموال</w:t>
            </w:r>
            <w:bookmarkEnd w:id="0"/>
          </w:p>
        </w:tc>
      </w:tr>
      <w:tr w:rsidR="00FD4C93">
        <w:trPr>
          <w:trHeight w:val="378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spacing w:before="22"/>
              <w:ind w:left="94" w:right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مشخصات</w:t>
            </w:r>
            <w:r>
              <w:rPr>
                <w:rFonts w:asci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خواهان</w:t>
            </w:r>
            <w:r>
              <w:rPr>
                <w:rFonts w:asci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اعسار</w:t>
            </w:r>
          </w:p>
        </w:tc>
      </w:tr>
      <w:tr w:rsidR="00FD4C93">
        <w:trPr>
          <w:trHeight w:val="712"/>
        </w:trPr>
        <w:tc>
          <w:tcPr>
            <w:tcW w:w="10634" w:type="dxa"/>
          </w:tcPr>
          <w:p w:rsidR="00FD4C93" w:rsidRDefault="00602EA8" w:rsidP="00602EA8">
            <w:pPr>
              <w:pStyle w:val="TableParagraph"/>
              <w:bidi/>
              <w:spacing w:before="6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66"/>
                <w:sz w:val="24"/>
                <w:szCs w:val="24"/>
                <w:rtl/>
              </w:rPr>
              <w:t>نام</w:t>
            </w:r>
            <w:r>
              <w:rPr>
                <w:w w:val="66"/>
                <w:sz w:val="24"/>
                <w:szCs w:val="24"/>
              </w:rPr>
              <w:t>:</w:t>
            </w:r>
            <w:r>
              <w:rPr>
                <w:spacing w:val="75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w w:val="66"/>
                <w:sz w:val="24"/>
                <w:szCs w:val="24"/>
                <w:rtl/>
              </w:rPr>
              <w:t>ن</w:t>
            </w:r>
            <w:r>
              <w:rPr>
                <w:rFonts w:hint="cs"/>
                <w:w w:val="66"/>
                <w:sz w:val="24"/>
                <w:szCs w:val="24"/>
                <w:rtl/>
              </w:rPr>
              <w:t>ام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خانوادگی</w:t>
            </w:r>
            <w:r>
              <w:rPr>
                <w:w w:val="66"/>
                <w:sz w:val="24"/>
                <w:szCs w:val="24"/>
              </w:rPr>
              <w:t>:</w:t>
            </w:r>
            <w:r>
              <w:rPr>
                <w:spacing w:val="79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w w:val="66"/>
                <w:sz w:val="24"/>
                <w:szCs w:val="24"/>
                <w:rtl/>
              </w:rPr>
              <w:t>ن</w:t>
            </w:r>
            <w:r>
              <w:rPr>
                <w:rFonts w:hint="cs"/>
                <w:w w:val="66"/>
                <w:sz w:val="24"/>
                <w:szCs w:val="24"/>
                <w:rtl/>
              </w:rPr>
              <w:t>ام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پدر</w:t>
            </w:r>
            <w:r>
              <w:rPr>
                <w:w w:val="66"/>
                <w:sz w:val="24"/>
                <w:szCs w:val="24"/>
              </w:rPr>
              <w:t>:</w:t>
            </w:r>
            <w:r>
              <w:rPr>
                <w:spacing w:val="77"/>
                <w:w w:val="150"/>
                <w:sz w:val="24"/>
                <w:szCs w:val="24"/>
                <w:rtl/>
              </w:rPr>
              <w:t xml:space="preserve">          </w:t>
            </w:r>
            <w:r>
              <w:rPr>
                <w:w w:val="66"/>
                <w:sz w:val="24"/>
                <w:szCs w:val="24"/>
                <w:rtl/>
              </w:rPr>
              <w:t>شماره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شناسنامه</w:t>
            </w:r>
            <w:r>
              <w:rPr>
                <w:w w:val="66"/>
                <w:sz w:val="24"/>
                <w:szCs w:val="24"/>
              </w:rPr>
              <w:t>:</w:t>
            </w:r>
          </w:p>
          <w:p w:rsidR="00FD4C93" w:rsidRDefault="00602EA8">
            <w:pPr>
              <w:pStyle w:val="TableParagraph"/>
              <w:bidi/>
              <w:spacing w:before="63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محل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صدور</w:t>
            </w:r>
            <w:r>
              <w:rPr>
                <w:w w:val="76"/>
                <w:sz w:val="24"/>
                <w:szCs w:val="24"/>
              </w:rPr>
              <w:t>:</w:t>
            </w:r>
            <w:r>
              <w:rPr>
                <w:spacing w:val="79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w w:val="76"/>
                <w:sz w:val="24"/>
                <w:szCs w:val="24"/>
                <w:rtl/>
              </w:rPr>
              <w:t>کد</w:t>
            </w:r>
            <w:r>
              <w:rPr>
                <w:w w:val="76"/>
                <w:sz w:val="24"/>
                <w:szCs w:val="24"/>
                <w:rtl/>
              </w:rPr>
              <w:t>ملی</w:t>
            </w:r>
            <w:r>
              <w:rPr>
                <w:w w:val="76"/>
                <w:sz w:val="24"/>
                <w:szCs w:val="24"/>
              </w:rPr>
              <w:t>:</w:t>
            </w:r>
          </w:p>
        </w:tc>
      </w:tr>
      <w:tr w:rsidR="00FD4C93">
        <w:trPr>
          <w:trHeight w:val="381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spacing w:before="22"/>
              <w:ind w:left="96" w:right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لیست</w:t>
            </w:r>
            <w:r>
              <w:rPr>
                <w:rFonts w:ascii="Arial" w:cs="Arial"/>
                <w:b/>
                <w:bCs/>
                <w:spacing w:val="-3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اموال</w:t>
            </w:r>
            <w:r>
              <w:rPr>
                <w:rFonts w:ascii="Arial" w:cs="Arial"/>
                <w:b/>
                <w:bCs/>
                <w:spacing w:val="-3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منقول</w:t>
            </w:r>
            <w:r>
              <w:rPr>
                <w:rFonts w:ascii="Arial" w:cs="Arial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غیر</w:t>
            </w:r>
            <w:r>
              <w:rPr>
                <w:rFonts w:ascii="Arial" w:cs="Arial"/>
                <w:b/>
                <w:bCs/>
                <w:spacing w:val="-3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منقول</w:t>
            </w:r>
            <w:r>
              <w:rPr>
                <w:rFonts w:ascii="Arial" w:cs="Arial"/>
                <w:b/>
                <w:bCs/>
                <w:spacing w:val="-2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به</w:t>
            </w:r>
            <w:r>
              <w:rPr>
                <w:rFonts w:ascii="Arial" w:cs="Arial"/>
                <w:b/>
                <w:bCs/>
                <w:spacing w:val="-2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تفکیک</w:t>
            </w:r>
            <w:r>
              <w:rPr>
                <w:rFonts w:ascii="Arial" w:cs="Arial"/>
                <w:b/>
                <w:bCs/>
                <w:spacing w:val="-1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با</w:t>
            </w:r>
            <w:r>
              <w:rPr>
                <w:rFonts w:ascii="Arial" w:cs="Arial"/>
                <w:b/>
                <w:bCs/>
                <w:spacing w:val="-2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ذکر</w:t>
            </w:r>
            <w:r>
              <w:rPr>
                <w:rFonts w:ascii="Arial" w:cs="Arial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تعداد</w:t>
            </w:r>
            <w:r>
              <w:rPr>
                <w:rFonts w:ascii="Arial" w:cs="Arial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قیمت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</w:rPr>
              <w:t>(</w:t>
            </w:r>
          </w:p>
        </w:tc>
      </w:tr>
      <w:tr w:rsidR="00FD4C93">
        <w:trPr>
          <w:trHeight w:val="2044"/>
        </w:trPr>
        <w:tc>
          <w:tcPr>
            <w:tcW w:w="10634" w:type="dxa"/>
          </w:tcPr>
          <w:p w:rsidR="00FD4C93" w:rsidRDefault="00602EA8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.1</w:t>
            </w:r>
          </w:p>
          <w:p w:rsidR="00FD4C93" w:rsidRDefault="00602EA8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.2</w:t>
            </w:r>
          </w:p>
          <w:p w:rsidR="00FD4C93" w:rsidRDefault="00602EA8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.3</w:t>
            </w:r>
          </w:p>
          <w:p w:rsidR="00FD4C93" w:rsidRDefault="00602EA8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.4</w:t>
            </w:r>
          </w:p>
          <w:p w:rsidR="00FD4C93" w:rsidRDefault="00602EA8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.5</w:t>
            </w:r>
          </w:p>
        </w:tc>
      </w:tr>
      <w:tr w:rsidR="00FD4C93">
        <w:trPr>
          <w:trHeight w:val="381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spacing w:before="22"/>
              <w:ind w:left="95" w:right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میزان</w:t>
            </w:r>
            <w:r>
              <w:rPr>
                <w:rFonts w:ascii="Arial" w:cs="Arial"/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وجه</w:t>
            </w:r>
            <w:r>
              <w:rPr>
                <w:rFonts w:ascii="Arial" w:cs="Arial"/>
                <w:b/>
                <w:bCs/>
                <w:spacing w:val="-8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نقدی</w:t>
            </w:r>
            <w:r>
              <w:rPr>
                <w:rFonts w:ascii="Arial" w:cs="Arial"/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نزد</w:t>
            </w:r>
            <w:r>
              <w:rPr>
                <w:rFonts w:ascii="Arial" w:cs="Arial"/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بانک</w:t>
            </w:r>
            <w:r>
              <w:rPr>
                <w:rFonts w:ascii="Arial" w:cs="Arial"/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موسسات</w:t>
            </w:r>
            <w:r>
              <w:rPr>
                <w:rFonts w:ascii="Arial" w:cs="Arial"/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مالی</w:t>
            </w:r>
            <w:r>
              <w:rPr>
                <w:rFonts w:ascii="Arial" w:cs="Arial"/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اعتباری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</w:rPr>
              <w:t>(</w:t>
            </w:r>
          </w:p>
        </w:tc>
      </w:tr>
      <w:tr w:rsidR="00FD4C93">
        <w:trPr>
          <w:trHeight w:val="408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ind w:left="96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73"/>
                <w:sz w:val="24"/>
                <w:szCs w:val="24"/>
                <w:rtl/>
              </w:rPr>
              <w:t>نام بانک یا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موسسه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9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w w:val="73"/>
                <w:sz w:val="24"/>
                <w:szCs w:val="24"/>
                <w:rtl/>
              </w:rPr>
              <w:t>نوع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w w:val="73"/>
                <w:sz w:val="24"/>
                <w:szCs w:val="24"/>
                <w:rtl/>
              </w:rPr>
              <w:t>شماره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w w:val="73"/>
                <w:sz w:val="24"/>
                <w:szCs w:val="24"/>
                <w:rtl/>
              </w:rPr>
              <w:t>موجودی</w:t>
            </w:r>
            <w:r>
              <w:rPr>
                <w:w w:val="73"/>
                <w:sz w:val="24"/>
                <w:szCs w:val="24"/>
              </w:rPr>
              <w:t>:</w:t>
            </w:r>
          </w:p>
        </w:tc>
      </w:tr>
      <w:tr w:rsidR="00FD4C93">
        <w:trPr>
          <w:trHeight w:val="410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ind w:left="96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73"/>
                <w:sz w:val="24"/>
                <w:szCs w:val="24"/>
                <w:rtl/>
              </w:rPr>
              <w:t>نام بانک یا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موسسه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9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w w:val="73"/>
                <w:sz w:val="24"/>
                <w:szCs w:val="24"/>
                <w:rtl/>
              </w:rPr>
              <w:t>نوع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w w:val="73"/>
                <w:sz w:val="24"/>
                <w:szCs w:val="24"/>
                <w:rtl/>
              </w:rPr>
              <w:t>شماره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w w:val="73"/>
                <w:sz w:val="24"/>
                <w:szCs w:val="24"/>
                <w:rtl/>
              </w:rPr>
              <w:t>موجودی</w:t>
            </w:r>
            <w:r>
              <w:rPr>
                <w:w w:val="73"/>
                <w:sz w:val="24"/>
                <w:szCs w:val="24"/>
              </w:rPr>
              <w:t>:</w:t>
            </w:r>
          </w:p>
        </w:tc>
      </w:tr>
      <w:tr w:rsidR="00FD4C93">
        <w:trPr>
          <w:trHeight w:val="407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ind w:left="96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73"/>
                <w:sz w:val="24"/>
                <w:szCs w:val="24"/>
                <w:rtl/>
              </w:rPr>
              <w:t>نام بانک یا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موسسه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9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w w:val="73"/>
                <w:sz w:val="24"/>
                <w:szCs w:val="24"/>
                <w:rtl/>
              </w:rPr>
              <w:t>نوع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w w:val="73"/>
                <w:sz w:val="24"/>
                <w:szCs w:val="24"/>
                <w:rtl/>
              </w:rPr>
              <w:t>شماره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w w:val="73"/>
                <w:sz w:val="24"/>
                <w:szCs w:val="24"/>
                <w:rtl/>
              </w:rPr>
              <w:t>موجودی</w:t>
            </w:r>
            <w:r>
              <w:rPr>
                <w:w w:val="73"/>
                <w:sz w:val="24"/>
                <w:szCs w:val="24"/>
              </w:rPr>
              <w:t>:</w:t>
            </w:r>
          </w:p>
        </w:tc>
      </w:tr>
      <w:tr w:rsidR="00FD4C93">
        <w:trPr>
          <w:trHeight w:val="410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spacing w:before="6"/>
              <w:ind w:left="96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73"/>
                <w:sz w:val="24"/>
                <w:szCs w:val="24"/>
                <w:rtl/>
              </w:rPr>
              <w:t>نام بانک یا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موسسه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9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w w:val="73"/>
                <w:sz w:val="24"/>
                <w:szCs w:val="24"/>
                <w:rtl/>
              </w:rPr>
              <w:t>نوع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w w:val="73"/>
                <w:sz w:val="24"/>
                <w:szCs w:val="24"/>
                <w:rtl/>
              </w:rPr>
              <w:t>شماره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w w:val="73"/>
                <w:sz w:val="24"/>
                <w:szCs w:val="24"/>
                <w:rtl/>
              </w:rPr>
              <w:t>موجودی</w:t>
            </w:r>
            <w:r>
              <w:rPr>
                <w:w w:val="73"/>
                <w:sz w:val="24"/>
                <w:szCs w:val="24"/>
              </w:rPr>
              <w:t>:</w:t>
            </w:r>
          </w:p>
        </w:tc>
      </w:tr>
      <w:tr w:rsidR="00FD4C93">
        <w:trPr>
          <w:trHeight w:val="410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ind w:left="96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73"/>
                <w:sz w:val="24"/>
                <w:szCs w:val="24"/>
                <w:rtl/>
              </w:rPr>
              <w:t>نام بانک یا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موسسه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9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w w:val="73"/>
                <w:sz w:val="24"/>
                <w:szCs w:val="24"/>
                <w:rtl/>
              </w:rPr>
              <w:t>نوع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w w:val="73"/>
                <w:sz w:val="24"/>
                <w:szCs w:val="24"/>
                <w:rtl/>
              </w:rPr>
              <w:t>شماره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حساب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w w:val="73"/>
                <w:sz w:val="24"/>
                <w:szCs w:val="24"/>
                <w:rtl/>
              </w:rPr>
              <w:t>موجودی</w:t>
            </w:r>
            <w:r>
              <w:rPr>
                <w:w w:val="73"/>
                <w:sz w:val="24"/>
                <w:szCs w:val="24"/>
              </w:rPr>
              <w:t>:</w:t>
            </w:r>
          </w:p>
        </w:tc>
      </w:tr>
      <w:tr w:rsidR="00FD4C93">
        <w:trPr>
          <w:trHeight w:val="378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spacing w:before="22"/>
              <w:ind w:left="96" w:right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فهرست</w:t>
            </w:r>
            <w:r>
              <w:rPr>
                <w:rFonts w:ascii="Arial" w:cs="Arial"/>
                <w:b/>
                <w:bCs/>
                <w:spacing w:val="-4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اموال</w:t>
            </w:r>
            <w:r>
              <w:rPr>
                <w:rFonts w:ascii="Arial" w:cs="Arial"/>
                <w:b/>
                <w:bCs/>
                <w:spacing w:val="-4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2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مطالبات</w:t>
            </w:r>
            <w:r>
              <w:rPr>
                <w:rFonts w:ascii="Arial" w:cs="Arial"/>
                <w:b/>
                <w:bCs/>
                <w:spacing w:val="-4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از</w:t>
            </w:r>
            <w:r>
              <w:rPr>
                <w:rFonts w:ascii="Arial" w:cs="Arial"/>
                <w:b/>
                <w:bCs/>
                <w:spacing w:val="-1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اشخاص</w:t>
            </w:r>
            <w:r>
              <w:rPr>
                <w:rFonts w:ascii="Arial" w:cs="Arial"/>
                <w:b/>
                <w:bCs/>
                <w:spacing w:val="-3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7"/>
                <w:sz w:val="24"/>
                <w:szCs w:val="24"/>
                <w:rtl/>
              </w:rPr>
              <w:t>ثالث</w:t>
            </w:r>
          </w:p>
        </w:tc>
      </w:tr>
      <w:tr w:rsidR="00FD4C93">
        <w:trPr>
          <w:trHeight w:val="2047"/>
        </w:trPr>
        <w:tc>
          <w:tcPr>
            <w:tcW w:w="10634" w:type="dxa"/>
          </w:tcPr>
          <w:p w:rsidR="00FD4C93" w:rsidRDefault="00602EA8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.1</w:t>
            </w:r>
          </w:p>
          <w:p w:rsidR="00FD4C93" w:rsidRDefault="00602EA8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.2</w:t>
            </w:r>
          </w:p>
          <w:p w:rsidR="00FD4C93" w:rsidRDefault="00602EA8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.3</w:t>
            </w:r>
          </w:p>
          <w:p w:rsidR="00FD4C93" w:rsidRDefault="00602EA8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.4</w:t>
            </w:r>
          </w:p>
          <w:p w:rsidR="00FD4C93" w:rsidRDefault="00602EA8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.5</w:t>
            </w:r>
          </w:p>
        </w:tc>
      </w:tr>
      <w:tr w:rsidR="00FD4C93">
        <w:trPr>
          <w:trHeight w:val="378"/>
        </w:trPr>
        <w:tc>
          <w:tcPr>
            <w:tcW w:w="10634" w:type="dxa"/>
          </w:tcPr>
          <w:p w:rsidR="00FD4C93" w:rsidRDefault="00602EA8">
            <w:pPr>
              <w:pStyle w:val="TableParagraph"/>
              <w:bidi/>
              <w:spacing w:before="22"/>
              <w:ind w:left="93" w:right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فهرست</w:t>
            </w:r>
            <w:r>
              <w:rPr>
                <w:rFonts w:ascii="Arial" w:cs="Arial"/>
                <w:b/>
                <w:bCs/>
                <w:spacing w:val="-6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نقل</w:t>
            </w:r>
            <w:r>
              <w:rPr>
                <w:rFonts w:ascii="Arial" w:cs="Arial"/>
                <w:b/>
                <w:bCs/>
                <w:spacing w:val="-5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4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انتقالات</w:t>
            </w:r>
            <w:r>
              <w:rPr>
                <w:rFonts w:ascii="Arial" w:cs="Arial"/>
                <w:b/>
                <w:bCs/>
                <w:spacing w:val="-4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در</w:t>
            </w:r>
            <w:r>
              <w:rPr>
                <w:rFonts w:ascii="Arial" w:cs="Arial"/>
                <w:b/>
                <w:bCs/>
                <w:spacing w:val="-4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اموال</w:t>
            </w:r>
            <w:r>
              <w:rPr>
                <w:rFonts w:ascii="Arial" w:cs="Arial"/>
                <w:b/>
                <w:bCs/>
                <w:spacing w:val="-6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منقول</w:t>
            </w:r>
            <w:r>
              <w:rPr>
                <w:rFonts w:ascii="Arial" w:cs="Arial"/>
                <w:b/>
                <w:bCs/>
                <w:spacing w:val="-3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5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غیر</w:t>
            </w:r>
            <w:r>
              <w:rPr>
                <w:rFonts w:ascii="Arial" w:cs="Arial"/>
                <w:b/>
                <w:bCs/>
                <w:spacing w:val="-6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منقول</w:t>
            </w:r>
            <w:r>
              <w:rPr>
                <w:rFonts w:ascii="Arial" w:cs="Arial"/>
                <w:b/>
                <w:bCs/>
                <w:spacing w:val="-3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spacing w:val="-5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یک</w:t>
            </w:r>
            <w:r>
              <w:rPr>
                <w:rFonts w:ascii="Arial" w:cs="Arial"/>
                <w:b/>
                <w:bCs/>
                <w:spacing w:val="-2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سال</w:t>
            </w:r>
            <w:r>
              <w:rPr>
                <w:rFonts w:ascii="Arial" w:cs="Arial"/>
                <w:b/>
                <w:bCs/>
                <w:spacing w:val="-5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قبل</w:t>
            </w:r>
            <w:r>
              <w:rPr>
                <w:rFonts w:ascii="Arial" w:cs="Arial"/>
                <w:b/>
                <w:bCs/>
                <w:spacing w:val="-5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از</w:t>
            </w:r>
            <w:r>
              <w:rPr>
                <w:rFonts w:ascii="Arial" w:cs="Arial"/>
                <w:b/>
                <w:bCs/>
                <w:spacing w:val="-3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طرح</w:t>
            </w:r>
            <w:r>
              <w:rPr>
                <w:rFonts w:ascii="Arial" w:cs="Arial"/>
                <w:b/>
                <w:bCs/>
                <w:spacing w:val="-4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دعوای</w:t>
            </w:r>
            <w:r>
              <w:rPr>
                <w:rFonts w:ascii="Arial" w:cs="Arial"/>
                <w:b/>
                <w:bCs/>
                <w:spacing w:val="-7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اعسار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</w:rPr>
              <w:t>(</w:t>
            </w:r>
          </w:p>
        </w:tc>
      </w:tr>
      <w:tr w:rsidR="00FD4C93">
        <w:trPr>
          <w:trHeight w:val="2047"/>
        </w:trPr>
        <w:tc>
          <w:tcPr>
            <w:tcW w:w="10634" w:type="dxa"/>
          </w:tcPr>
          <w:p w:rsidR="00FD4C93" w:rsidRDefault="00602EA8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.1</w:t>
            </w:r>
          </w:p>
          <w:p w:rsidR="00FD4C93" w:rsidRDefault="00602EA8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.2</w:t>
            </w:r>
          </w:p>
          <w:p w:rsidR="00FD4C93" w:rsidRDefault="00602EA8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.3</w:t>
            </w:r>
          </w:p>
          <w:p w:rsidR="00FD4C93" w:rsidRDefault="00602EA8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.4</w:t>
            </w:r>
          </w:p>
          <w:p w:rsidR="00FD4C93" w:rsidRDefault="00602EA8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.5</w:t>
            </w:r>
          </w:p>
        </w:tc>
      </w:tr>
    </w:tbl>
    <w:p w:rsidR="00FD4C93" w:rsidRDefault="00FD4C93">
      <w:pPr>
        <w:pStyle w:val="BodyText"/>
        <w:spacing w:before="274"/>
        <w:rPr>
          <w:rFonts w:ascii="Times New Roman"/>
        </w:rPr>
      </w:pPr>
    </w:p>
    <w:p w:rsidR="00602EA8" w:rsidRPr="00602EA8" w:rsidRDefault="00602EA8" w:rsidP="00602EA8">
      <w:pPr>
        <w:bidi/>
        <w:rPr>
          <w:w w:val="74"/>
          <w:sz w:val="24"/>
          <w:szCs w:val="24"/>
        </w:rPr>
      </w:pPr>
      <w:r>
        <w:rPr>
          <w:w w:val="74"/>
          <w:rtl/>
        </w:rPr>
        <w:t>نکته</w:t>
      </w:r>
      <w:r>
        <w:rPr>
          <w:spacing w:val="9"/>
          <w:rtl/>
        </w:rPr>
        <w:t xml:space="preserve"> </w:t>
      </w:r>
      <w:r>
        <w:rPr>
          <w:w w:val="74"/>
          <w:rtl/>
        </w:rPr>
        <w:t>مهم</w:t>
      </w:r>
      <w:r>
        <w:rPr>
          <w:w w:val="74"/>
        </w:rPr>
        <w:t>:</w:t>
      </w:r>
      <w:r>
        <w:rPr>
          <w:spacing w:val="13"/>
          <w:rtl/>
        </w:rPr>
        <w:t xml:space="preserve"> </w:t>
      </w:r>
      <w:r w:rsidRPr="00602EA8">
        <w:rPr>
          <w:w w:val="74"/>
          <w:sz w:val="24"/>
          <w:szCs w:val="24"/>
          <w:rtl/>
        </w:rPr>
        <w:t>نکته مهم: در اجرا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w w:val="74"/>
          <w:sz w:val="24"/>
          <w:szCs w:val="24"/>
          <w:rtl/>
        </w:rPr>
        <w:t xml:space="preserve"> ماده </w:t>
      </w:r>
      <w:r w:rsidRPr="00602EA8">
        <w:rPr>
          <w:w w:val="74"/>
          <w:sz w:val="24"/>
          <w:szCs w:val="24"/>
          <w:rtl/>
          <w:lang w:bidi="fa-IR"/>
        </w:rPr>
        <w:t>۱۶</w:t>
      </w:r>
      <w:r w:rsidRPr="00602EA8">
        <w:rPr>
          <w:w w:val="74"/>
          <w:sz w:val="24"/>
          <w:szCs w:val="24"/>
          <w:rtl/>
        </w:rPr>
        <w:t xml:space="preserve"> قانون نحوه اجرا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w w:val="74"/>
          <w:sz w:val="24"/>
          <w:szCs w:val="24"/>
          <w:rtl/>
        </w:rPr>
        <w:t xml:space="preserve"> محکوم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rFonts w:hint="eastAsia"/>
          <w:w w:val="74"/>
          <w:sz w:val="24"/>
          <w:szCs w:val="24"/>
          <w:rtl/>
        </w:rPr>
        <w:t>ت‌ها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w w:val="74"/>
          <w:sz w:val="24"/>
          <w:szCs w:val="24"/>
          <w:rtl/>
        </w:rPr>
        <w:t xml:space="preserve"> مال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w w:val="74"/>
          <w:sz w:val="24"/>
          <w:szCs w:val="24"/>
          <w:rtl/>
        </w:rPr>
        <w:t xml:space="preserve"> مقرر م</w:t>
      </w:r>
      <w:r w:rsidRPr="00602EA8">
        <w:rPr>
          <w:rFonts w:hint="cs"/>
          <w:w w:val="74"/>
          <w:sz w:val="24"/>
          <w:szCs w:val="24"/>
          <w:rtl/>
        </w:rPr>
        <w:t>ی‌</w:t>
      </w:r>
      <w:r w:rsidRPr="00602EA8">
        <w:rPr>
          <w:rFonts w:hint="eastAsia"/>
          <w:w w:val="74"/>
          <w:sz w:val="24"/>
          <w:szCs w:val="24"/>
          <w:rtl/>
        </w:rPr>
        <w:t>دارد</w:t>
      </w:r>
      <w:r w:rsidRPr="00602EA8">
        <w:rPr>
          <w:w w:val="74"/>
          <w:sz w:val="24"/>
          <w:szCs w:val="24"/>
          <w:rtl/>
        </w:rPr>
        <w:t xml:space="preserve">: «چنانچه صورت اموال به صورت کامل اعلام نگردد 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rFonts w:hint="eastAsia"/>
          <w:w w:val="74"/>
          <w:sz w:val="24"/>
          <w:szCs w:val="24"/>
          <w:rtl/>
        </w:rPr>
        <w:t>ا</w:t>
      </w:r>
      <w:r w:rsidRPr="00602EA8">
        <w:rPr>
          <w:w w:val="74"/>
          <w:sz w:val="24"/>
          <w:szCs w:val="24"/>
          <w:rtl/>
        </w:rPr>
        <w:t xml:space="preserve"> پس از صدور حکم اعسار معلوم شود بر خلاف واقع خواهان اعسار خود را معسر قلمداد کرده است، دادگاه ضمن رفع اثر از حکم اعسار، م</w:t>
      </w:r>
      <w:r w:rsidRPr="00602EA8">
        <w:rPr>
          <w:rFonts w:hint="cs"/>
          <w:w w:val="74"/>
          <w:sz w:val="24"/>
          <w:szCs w:val="24"/>
          <w:rtl/>
        </w:rPr>
        <w:t>ی‌</w:t>
      </w:r>
      <w:r w:rsidRPr="00602EA8">
        <w:rPr>
          <w:rFonts w:hint="eastAsia"/>
          <w:w w:val="74"/>
          <w:sz w:val="24"/>
          <w:szCs w:val="24"/>
          <w:rtl/>
        </w:rPr>
        <w:t>تواند</w:t>
      </w:r>
      <w:r w:rsidRPr="00602EA8">
        <w:rPr>
          <w:w w:val="74"/>
          <w:sz w:val="24"/>
          <w:szCs w:val="24"/>
          <w:rtl/>
        </w:rPr>
        <w:t xml:space="preserve"> مدع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w w:val="74"/>
          <w:sz w:val="24"/>
          <w:szCs w:val="24"/>
          <w:rtl/>
        </w:rPr>
        <w:t xml:space="preserve"> ا</w:t>
      </w:r>
      <w:r w:rsidRPr="00602EA8">
        <w:rPr>
          <w:rFonts w:hint="eastAsia"/>
          <w:w w:val="74"/>
          <w:sz w:val="24"/>
          <w:szCs w:val="24"/>
          <w:rtl/>
        </w:rPr>
        <w:t>عسار</w:t>
      </w:r>
      <w:r w:rsidRPr="00602EA8">
        <w:rPr>
          <w:w w:val="74"/>
          <w:sz w:val="24"/>
          <w:szCs w:val="24"/>
          <w:rtl/>
        </w:rPr>
        <w:t xml:space="preserve"> را به حبس تعز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rFonts w:hint="eastAsia"/>
          <w:w w:val="74"/>
          <w:sz w:val="24"/>
          <w:szCs w:val="24"/>
          <w:rtl/>
        </w:rPr>
        <w:t>ر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w w:val="74"/>
          <w:sz w:val="24"/>
          <w:szCs w:val="24"/>
          <w:rtl/>
        </w:rPr>
        <w:t xml:space="preserve"> درجه هفت (تا شش ماه) محکوم نما</w:t>
      </w:r>
      <w:r w:rsidRPr="00602EA8">
        <w:rPr>
          <w:rFonts w:hint="cs"/>
          <w:w w:val="74"/>
          <w:sz w:val="24"/>
          <w:szCs w:val="24"/>
          <w:rtl/>
        </w:rPr>
        <w:t>ی</w:t>
      </w:r>
      <w:r w:rsidRPr="00602EA8">
        <w:rPr>
          <w:rFonts w:hint="eastAsia"/>
          <w:w w:val="74"/>
          <w:sz w:val="24"/>
          <w:szCs w:val="24"/>
          <w:rtl/>
        </w:rPr>
        <w:t>د</w:t>
      </w:r>
      <w:r w:rsidRPr="00602EA8">
        <w:rPr>
          <w:w w:val="74"/>
          <w:sz w:val="24"/>
          <w:szCs w:val="24"/>
        </w:rPr>
        <w:t>.</w:t>
      </w:r>
    </w:p>
    <w:p w:rsidR="00FD4C93" w:rsidRDefault="00FD4C93" w:rsidP="00602EA8">
      <w:pPr>
        <w:pStyle w:val="BodyText"/>
        <w:bidi/>
        <w:spacing w:line="314" w:lineRule="auto"/>
        <w:ind w:left="150" w:right="722" w:hanging="1"/>
        <w:rPr>
          <w:sz w:val="22"/>
        </w:rPr>
      </w:pPr>
    </w:p>
    <w:p w:rsidR="00FD4C93" w:rsidRDefault="00602EA8">
      <w:pPr>
        <w:bidi/>
        <w:ind w:left="7095"/>
        <w:rPr>
          <w:rFonts w:ascii="Arial" w:cs="Arial"/>
          <w:b/>
          <w:bCs/>
        </w:rPr>
      </w:pPr>
      <w:r>
        <w:rPr>
          <w:rFonts w:ascii="Arial" w:cs="Arial"/>
          <w:b/>
          <w:bCs/>
          <w:w w:val="84"/>
          <w:rtl/>
        </w:rPr>
        <w:t>امضا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و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اثر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انگشت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خواهان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اعسار</w:t>
      </w:r>
    </w:p>
    <w:sectPr w:rsidR="00FD4C93">
      <w:type w:val="continuous"/>
      <w:pgSz w:w="12240" w:h="15840"/>
      <w:pgMar w:top="5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93"/>
    <w:rsid w:val="00602EA8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7331"/>
  <w15:docId w15:val="{87B6FFA9-D0D1-41A9-A7B3-38A15702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right="9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98912</dc:creator>
  <cp:lastModifiedBy>RePack by Diakov</cp:lastModifiedBy>
  <cp:revision>2</cp:revision>
  <dcterms:created xsi:type="dcterms:W3CDTF">2025-10-04T19:42:00Z</dcterms:created>
  <dcterms:modified xsi:type="dcterms:W3CDTF">2025-10-04T19:42:00Z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2016</vt:lpwstr>
  </property>
</Properties>
</file>